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9893" w14:textId="77777777" w:rsidR="00B82BCE" w:rsidRPr="00B82BCE" w:rsidRDefault="00B82BCE" w:rsidP="00B82BCE">
      <w:pPr>
        <w:spacing w:after="0" w:line="240" w:lineRule="auto"/>
        <w:rPr>
          <w:rFonts w:ascii="Rockwell" w:eastAsia="Calibri" w:hAnsi="Rockwell" w:cs="Times New Roman"/>
          <w:b/>
        </w:rPr>
      </w:pPr>
    </w:p>
    <w:p w14:paraId="3E471113" w14:textId="43C54C64" w:rsidR="00B82BCE" w:rsidRPr="00B82BCE" w:rsidRDefault="00B82BCE" w:rsidP="00B82BCE">
      <w:pPr>
        <w:spacing w:after="0" w:line="240" w:lineRule="auto"/>
        <w:rPr>
          <w:rFonts w:ascii="Rockwell" w:eastAsia="Calibri" w:hAnsi="Rockwell" w:cs="Times New Roman"/>
          <w:b/>
        </w:rPr>
      </w:pPr>
      <w:commentRangeStart w:id="0"/>
      <w:r w:rsidRPr="00B82BCE">
        <w:rPr>
          <w:rFonts w:ascii="Rockwell" w:eastAsia="Calibri" w:hAnsi="Rockwell" w:cs="Times New Roman"/>
          <w:b/>
        </w:rPr>
        <w:t>FOR IMMEDIATE RELEASE: [Date]</w:t>
      </w:r>
    </w:p>
    <w:p w14:paraId="4766DF4B" w14:textId="72998D30" w:rsidR="00B82BCE" w:rsidRPr="00B82BCE" w:rsidRDefault="00B82BCE" w:rsidP="00B82BCE">
      <w:pPr>
        <w:spacing w:after="0" w:line="240" w:lineRule="auto"/>
        <w:rPr>
          <w:rFonts w:ascii="Rockwell" w:eastAsia="Calibri" w:hAnsi="Rockwell" w:cs="Times New Roman"/>
          <w:b/>
        </w:rPr>
      </w:pPr>
      <w:r w:rsidRPr="00B82BCE">
        <w:rPr>
          <w:rFonts w:ascii="Rockwell" w:eastAsia="Calibri" w:hAnsi="Rockwell" w:cs="Times New Roman"/>
          <w:b/>
        </w:rPr>
        <w:t>CONTACT: [Name, Phone Number, Email]</w:t>
      </w:r>
      <w:commentRangeEnd w:id="0"/>
      <w:r w:rsidR="00E54A53">
        <w:rPr>
          <w:rStyle w:val="CommentReference"/>
        </w:rPr>
        <w:commentReference w:id="0"/>
      </w:r>
    </w:p>
    <w:p w14:paraId="50910E78" w14:textId="77777777" w:rsidR="00B82BCE" w:rsidRPr="00B82BCE" w:rsidRDefault="00B82BCE" w:rsidP="00B82BCE">
      <w:pPr>
        <w:spacing w:after="0" w:line="240" w:lineRule="auto"/>
        <w:rPr>
          <w:rFonts w:ascii="Rockwell" w:eastAsia="Calibri" w:hAnsi="Rockwell" w:cs="Times New Roman"/>
          <w:b/>
        </w:rPr>
      </w:pPr>
    </w:p>
    <w:p w14:paraId="3ED27D21" w14:textId="726D6A8B" w:rsidR="00970E8D" w:rsidRPr="00190283" w:rsidRDefault="00F3003C" w:rsidP="00190283">
      <w:pPr>
        <w:jc w:val="center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br/>
      </w:r>
      <w:r w:rsidR="001A063B">
        <w:rPr>
          <w:rFonts w:ascii="Rockwell" w:hAnsi="Rockwell"/>
          <w:b/>
          <w:sz w:val="28"/>
          <w:szCs w:val="28"/>
        </w:rPr>
        <w:br/>
      </w:r>
      <w:bookmarkStart w:id="1" w:name="_Hlk153008964"/>
      <w:commentRangeStart w:id="2"/>
      <w:r w:rsidR="001A063B" w:rsidRPr="006D6656">
        <w:rPr>
          <w:rFonts w:ascii="Rockwell" w:hAnsi="Rockwell"/>
          <w:b/>
          <w:sz w:val="28"/>
          <w:szCs w:val="28"/>
        </w:rPr>
        <w:t>NHTSA Remind</w:t>
      </w:r>
      <w:r w:rsidR="001A063B">
        <w:rPr>
          <w:rFonts w:ascii="Rockwell" w:hAnsi="Rockwell"/>
          <w:b/>
          <w:sz w:val="28"/>
          <w:szCs w:val="28"/>
        </w:rPr>
        <w:t>s</w:t>
      </w:r>
      <w:r w:rsidR="001A063B" w:rsidRPr="006D6656">
        <w:rPr>
          <w:rFonts w:ascii="Rockwell" w:hAnsi="Rockwell"/>
          <w:b/>
          <w:sz w:val="28"/>
          <w:szCs w:val="28"/>
        </w:rPr>
        <w:t xml:space="preserve"> </w:t>
      </w:r>
      <w:commentRangeEnd w:id="2"/>
      <w:r w:rsidR="001A063B">
        <w:rPr>
          <w:rStyle w:val="CommentReference"/>
        </w:rPr>
        <w:commentReference w:id="2"/>
      </w:r>
      <w:r w:rsidR="001A063B" w:rsidRPr="006D6656">
        <w:rPr>
          <w:rFonts w:ascii="Rockwell" w:hAnsi="Rockwell"/>
          <w:b/>
          <w:sz w:val="28"/>
          <w:szCs w:val="28"/>
        </w:rPr>
        <w:t xml:space="preserve">Families and Caregivers </w:t>
      </w:r>
      <w:r w:rsidR="00D321C8">
        <w:rPr>
          <w:rFonts w:ascii="Rockwell" w:hAnsi="Rockwell"/>
          <w:b/>
          <w:sz w:val="28"/>
          <w:szCs w:val="28"/>
        </w:rPr>
        <w:t>T</w:t>
      </w:r>
      <w:r w:rsidR="001A063B" w:rsidRPr="006D6656">
        <w:rPr>
          <w:rFonts w:ascii="Rockwell" w:hAnsi="Rockwell"/>
          <w:b/>
          <w:sz w:val="28"/>
          <w:szCs w:val="28"/>
        </w:rPr>
        <w:t xml:space="preserve">o </w:t>
      </w:r>
      <w:r w:rsidR="001A063B">
        <w:rPr>
          <w:rFonts w:ascii="Rockwell" w:hAnsi="Rockwell"/>
          <w:b/>
          <w:sz w:val="28"/>
          <w:szCs w:val="28"/>
        </w:rPr>
        <w:br/>
      </w:r>
      <w:r w:rsidR="001A063B" w:rsidRPr="006D6656">
        <w:rPr>
          <w:rFonts w:ascii="Rockwell" w:hAnsi="Rockwell"/>
          <w:b/>
          <w:sz w:val="28"/>
          <w:szCs w:val="28"/>
        </w:rPr>
        <w:t xml:space="preserve">Talk </w:t>
      </w:r>
      <w:proofErr w:type="gramStart"/>
      <w:r w:rsidR="001A063B" w:rsidRPr="006D6656">
        <w:rPr>
          <w:rFonts w:ascii="Rockwell" w:hAnsi="Rockwell"/>
          <w:b/>
          <w:sz w:val="28"/>
          <w:szCs w:val="28"/>
        </w:rPr>
        <w:t>With</w:t>
      </w:r>
      <w:proofErr w:type="gramEnd"/>
      <w:r w:rsidR="001A063B" w:rsidRPr="006D6656">
        <w:rPr>
          <w:rFonts w:ascii="Rockwell" w:hAnsi="Rockwell"/>
          <w:b/>
          <w:sz w:val="28"/>
          <w:szCs w:val="28"/>
        </w:rPr>
        <w:t xml:space="preserve"> Older Drivers About</w:t>
      </w:r>
      <w:r w:rsidR="001A063B">
        <w:rPr>
          <w:rFonts w:ascii="Rockwell" w:hAnsi="Rockwell"/>
          <w:b/>
          <w:sz w:val="28"/>
          <w:szCs w:val="28"/>
        </w:rPr>
        <w:t xml:space="preserve"> Safe</w:t>
      </w:r>
      <w:r w:rsidR="001A063B" w:rsidRPr="006D6656">
        <w:rPr>
          <w:rFonts w:ascii="Rockwell" w:hAnsi="Rockwell"/>
          <w:b/>
          <w:sz w:val="28"/>
          <w:szCs w:val="28"/>
        </w:rPr>
        <w:t xml:space="preserve"> </w:t>
      </w:r>
      <w:r w:rsidR="001A063B">
        <w:rPr>
          <w:rFonts w:ascii="Rockwell" w:hAnsi="Rockwell"/>
          <w:b/>
          <w:sz w:val="28"/>
          <w:szCs w:val="28"/>
        </w:rPr>
        <w:t>Driving</w:t>
      </w:r>
      <w:bookmarkEnd w:id="1"/>
      <w:r w:rsidR="00BD5416">
        <w:rPr>
          <w:rFonts w:ascii="Rockwell" w:hAnsi="Rockwell"/>
          <w:b/>
          <w:sz w:val="28"/>
          <w:szCs w:val="28"/>
        </w:rPr>
        <w:br/>
      </w:r>
    </w:p>
    <w:p w14:paraId="7C8DCE26" w14:textId="1A33306A" w:rsidR="00BF3440" w:rsidRPr="00B23C54" w:rsidRDefault="00406CD4" w:rsidP="00406CD4">
      <w:pPr>
        <w:spacing w:after="200" w:line="276" w:lineRule="auto"/>
        <w:rPr>
          <w:rFonts w:ascii="Trebuchet MS" w:hAnsi="Trebuchet MS"/>
          <w:sz w:val="24"/>
          <w:szCs w:val="24"/>
        </w:rPr>
      </w:pPr>
      <w:commentRangeStart w:id="5"/>
      <w:r w:rsidRPr="00B23C54">
        <w:rPr>
          <w:rFonts w:ascii="Trebuchet MS" w:eastAsia="Calibri" w:hAnsi="Trebuchet MS" w:cs="Times New Roman"/>
          <w:b/>
          <w:sz w:val="24"/>
          <w:szCs w:val="24"/>
        </w:rPr>
        <w:t>[City, State]</w:t>
      </w:r>
      <w:commentRangeEnd w:id="5"/>
      <w:r w:rsidR="00466046">
        <w:rPr>
          <w:rStyle w:val="CommentReference"/>
        </w:rPr>
        <w:commentReference w:id="5"/>
      </w:r>
      <w:r w:rsidRPr="00B23C54">
        <w:rPr>
          <w:rFonts w:ascii="Trebuchet MS" w:eastAsia="Calibri" w:hAnsi="Trebuchet MS" w:cs="Times New Roman"/>
          <w:b/>
          <w:sz w:val="24"/>
          <w:szCs w:val="24"/>
        </w:rPr>
        <w:t xml:space="preserve"> —</w:t>
      </w:r>
      <w:r w:rsidR="00902D81">
        <w:rPr>
          <w:rFonts w:ascii="Trebuchet MS" w:eastAsia="Calibri" w:hAnsi="Trebuchet MS" w:cs="Times New Roman"/>
          <w:b/>
          <w:sz w:val="24"/>
          <w:szCs w:val="24"/>
        </w:rPr>
        <w:t xml:space="preserve"> </w:t>
      </w:r>
      <w:r w:rsidR="00404421">
        <w:rPr>
          <w:rFonts w:ascii="Trebuchet MS" w:eastAsia="Calibri" w:hAnsi="Trebuchet MS" w:cs="Times New Roman"/>
          <w:bCs/>
          <w:sz w:val="24"/>
          <w:szCs w:val="24"/>
        </w:rPr>
        <w:t>O</w:t>
      </w:r>
      <w:r w:rsidRPr="00B23C54">
        <w:rPr>
          <w:rFonts w:ascii="Trebuchet MS" w:eastAsia="Calibri" w:hAnsi="Trebuchet MS" w:cs="Times New Roman"/>
          <w:bCs/>
          <w:sz w:val="24"/>
          <w:szCs w:val="24"/>
        </w:rPr>
        <w:t xml:space="preserve">lder </w:t>
      </w:r>
      <w:r w:rsidR="00C44C8D" w:rsidRPr="00B23C54">
        <w:rPr>
          <w:rFonts w:ascii="Trebuchet MS" w:eastAsia="Calibri" w:hAnsi="Trebuchet MS" w:cs="Times New Roman"/>
          <w:bCs/>
          <w:sz w:val="24"/>
          <w:szCs w:val="24"/>
        </w:rPr>
        <w:t>adults</w:t>
      </w:r>
      <w:r w:rsidRPr="00B23C54">
        <w:rPr>
          <w:rFonts w:ascii="Trebuchet MS" w:eastAsia="Calibri" w:hAnsi="Trebuchet MS" w:cs="Times New Roman"/>
          <w:bCs/>
          <w:sz w:val="24"/>
          <w:szCs w:val="24"/>
        </w:rPr>
        <w:t xml:space="preserve"> (65 and older) account for approximately 17% of the U.S. population. For this demographic, mobility and independence are essential to staying engaged and active. </w:t>
      </w:r>
      <w:r w:rsidR="004D5118" w:rsidRPr="00B23C54">
        <w:rPr>
          <w:rFonts w:ascii="Trebuchet MS" w:hAnsi="Trebuchet MS"/>
          <w:sz w:val="24"/>
          <w:szCs w:val="24"/>
        </w:rPr>
        <w:t xml:space="preserve">However, </w:t>
      </w:r>
      <w:r w:rsidR="00851D7C" w:rsidRPr="00B23C54">
        <w:rPr>
          <w:rFonts w:ascii="Trebuchet MS" w:hAnsi="Trebuchet MS"/>
          <w:sz w:val="24"/>
          <w:szCs w:val="24"/>
        </w:rPr>
        <w:t xml:space="preserve">as </w:t>
      </w:r>
      <w:r w:rsidRPr="00B23C54">
        <w:rPr>
          <w:rFonts w:ascii="Trebuchet MS" w:hAnsi="Trebuchet MS"/>
          <w:sz w:val="24"/>
          <w:szCs w:val="24"/>
        </w:rPr>
        <w:t>people age, their</w:t>
      </w:r>
      <w:r w:rsidR="00FF4820" w:rsidRPr="00B23C54">
        <w:rPr>
          <w:rFonts w:ascii="Trebuchet MS" w:hAnsi="Trebuchet MS"/>
          <w:sz w:val="24"/>
          <w:szCs w:val="24"/>
        </w:rPr>
        <w:t xml:space="preserve"> physical, visual, and cognitive functions </w:t>
      </w:r>
      <w:r w:rsidR="00FB00EE" w:rsidRPr="00B23C54">
        <w:rPr>
          <w:rFonts w:ascii="Trebuchet MS" w:hAnsi="Trebuchet MS"/>
          <w:sz w:val="24"/>
          <w:szCs w:val="24"/>
        </w:rPr>
        <w:t xml:space="preserve">can </w:t>
      </w:r>
      <w:r w:rsidR="00FF4820" w:rsidRPr="00B23C54">
        <w:rPr>
          <w:rFonts w:ascii="Trebuchet MS" w:hAnsi="Trebuchet MS"/>
          <w:sz w:val="24"/>
          <w:szCs w:val="24"/>
        </w:rPr>
        <w:t>decline</w:t>
      </w:r>
      <w:r w:rsidR="00906CA4" w:rsidRPr="00B23C54">
        <w:rPr>
          <w:rFonts w:ascii="Trebuchet MS" w:hAnsi="Trebuchet MS"/>
          <w:sz w:val="24"/>
          <w:szCs w:val="24"/>
        </w:rPr>
        <w:t>,</w:t>
      </w:r>
      <w:r w:rsidR="00FF4820" w:rsidRPr="00B23C54">
        <w:rPr>
          <w:rFonts w:ascii="Trebuchet MS" w:hAnsi="Trebuchet MS"/>
          <w:sz w:val="24"/>
          <w:szCs w:val="24"/>
        </w:rPr>
        <w:t xml:space="preserve"> making </w:t>
      </w:r>
      <w:r w:rsidRPr="00B23C54">
        <w:rPr>
          <w:rFonts w:ascii="Trebuchet MS" w:hAnsi="Trebuchet MS"/>
          <w:sz w:val="24"/>
          <w:szCs w:val="24"/>
        </w:rPr>
        <w:t>them</w:t>
      </w:r>
      <w:r w:rsidR="00FF4820" w:rsidRPr="00B23C54">
        <w:rPr>
          <w:rFonts w:ascii="Trebuchet MS" w:hAnsi="Trebuchet MS"/>
          <w:sz w:val="24"/>
          <w:szCs w:val="24"/>
        </w:rPr>
        <w:t xml:space="preserve"> more vulnerable </w:t>
      </w:r>
      <w:r w:rsidR="00970E8D" w:rsidRPr="00B23C54">
        <w:rPr>
          <w:rFonts w:ascii="Trebuchet MS" w:hAnsi="Trebuchet MS"/>
          <w:sz w:val="24"/>
          <w:szCs w:val="24"/>
        </w:rPr>
        <w:t xml:space="preserve">to </w:t>
      </w:r>
      <w:r w:rsidR="009F0887" w:rsidRPr="00B23C54">
        <w:rPr>
          <w:rFonts w:ascii="Trebuchet MS" w:hAnsi="Trebuchet MS"/>
          <w:sz w:val="24"/>
          <w:szCs w:val="24"/>
        </w:rPr>
        <w:t xml:space="preserve">severe </w:t>
      </w:r>
      <w:r w:rsidR="00FF4820" w:rsidRPr="00B23C54">
        <w:rPr>
          <w:rFonts w:ascii="Trebuchet MS" w:hAnsi="Trebuchet MS"/>
          <w:sz w:val="24"/>
          <w:szCs w:val="24"/>
        </w:rPr>
        <w:t xml:space="preserve">injury or </w:t>
      </w:r>
      <w:r w:rsidR="00970E8D" w:rsidRPr="00B23C54">
        <w:rPr>
          <w:rFonts w:ascii="Trebuchet MS" w:hAnsi="Trebuchet MS"/>
          <w:sz w:val="24"/>
          <w:szCs w:val="24"/>
        </w:rPr>
        <w:t xml:space="preserve">even </w:t>
      </w:r>
      <w:r w:rsidR="00FF4820" w:rsidRPr="00B23C54">
        <w:rPr>
          <w:rFonts w:ascii="Trebuchet MS" w:hAnsi="Trebuchet MS"/>
          <w:sz w:val="24"/>
          <w:szCs w:val="24"/>
        </w:rPr>
        <w:t xml:space="preserve">death when involved in a </w:t>
      </w:r>
      <w:r w:rsidRPr="00B23C54">
        <w:rPr>
          <w:rFonts w:ascii="Trebuchet MS" w:hAnsi="Trebuchet MS"/>
          <w:sz w:val="24"/>
          <w:szCs w:val="24"/>
        </w:rPr>
        <w:t xml:space="preserve">vehicle </w:t>
      </w:r>
      <w:r w:rsidR="00FB00EE" w:rsidRPr="00B23C54">
        <w:rPr>
          <w:rFonts w:ascii="Trebuchet MS" w:hAnsi="Trebuchet MS"/>
          <w:sz w:val="24"/>
          <w:szCs w:val="24"/>
        </w:rPr>
        <w:t xml:space="preserve">crash. </w:t>
      </w:r>
      <w:r w:rsidR="00CD33BD">
        <w:rPr>
          <w:rFonts w:ascii="Trebuchet MS" w:hAnsi="Trebuchet MS"/>
          <w:sz w:val="24"/>
          <w:szCs w:val="24"/>
        </w:rPr>
        <w:t>B</w:t>
      </w:r>
      <w:r w:rsidR="00BF3440" w:rsidRPr="00B23C54">
        <w:rPr>
          <w:rFonts w:ascii="Trebuchet MS" w:hAnsi="Trebuchet MS"/>
          <w:sz w:val="24"/>
          <w:szCs w:val="24"/>
        </w:rPr>
        <w:t>eing proactive about safe driving skills</w:t>
      </w:r>
      <w:r w:rsidR="00AB012B" w:rsidRPr="00B23C54">
        <w:rPr>
          <w:rFonts w:ascii="Trebuchet MS" w:hAnsi="Trebuchet MS"/>
          <w:sz w:val="24"/>
          <w:szCs w:val="24"/>
        </w:rPr>
        <w:t xml:space="preserve">, </w:t>
      </w:r>
      <w:r w:rsidR="00BF3440" w:rsidRPr="00B23C54">
        <w:rPr>
          <w:rFonts w:ascii="Trebuchet MS" w:hAnsi="Trebuchet MS"/>
          <w:sz w:val="24"/>
          <w:szCs w:val="24"/>
        </w:rPr>
        <w:t>learning ways to identify changes early</w:t>
      </w:r>
      <w:r w:rsidR="00906CA4" w:rsidRPr="00B23C54">
        <w:rPr>
          <w:rFonts w:ascii="Trebuchet MS" w:hAnsi="Trebuchet MS"/>
          <w:sz w:val="24"/>
          <w:szCs w:val="24"/>
        </w:rPr>
        <w:t>,</w:t>
      </w:r>
      <w:r w:rsidR="00BF3440" w:rsidRPr="00B23C54">
        <w:rPr>
          <w:rFonts w:ascii="Trebuchet MS" w:hAnsi="Trebuchet MS"/>
          <w:sz w:val="24"/>
          <w:szCs w:val="24"/>
        </w:rPr>
        <w:t xml:space="preserve"> and intervening as soon as </w:t>
      </w:r>
      <w:r w:rsidRPr="00B23C54">
        <w:rPr>
          <w:rFonts w:ascii="Trebuchet MS" w:hAnsi="Trebuchet MS"/>
          <w:sz w:val="24"/>
          <w:szCs w:val="24"/>
        </w:rPr>
        <w:t>possible</w:t>
      </w:r>
      <w:r w:rsidR="00BF3440" w:rsidRPr="00B23C54">
        <w:rPr>
          <w:rFonts w:ascii="Trebuchet MS" w:hAnsi="Trebuchet MS"/>
          <w:sz w:val="24"/>
          <w:szCs w:val="24"/>
        </w:rPr>
        <w:t xml:space="preserve"> can</w:t>
      </w:r>
      <w:r w:rsidR="00D50CCC" w:rsidRPr="00B23C54">
        <w:rPr>
          <w:rFonts w:ascii="Trebuchet MS" w:hAnsi="Trebuchet MS"/>
          <w:sz w:val="24"/>
          <w:szCs w:val="24"/>
        </w:rPr>
        <w:t xml:space="preserve"> </w:t>
      </w:r>
      <w:r w:rsidR="00AB012B" w:rsidRPr="00B23C54">
        <w:rPr>
          <w:rFonts w:ascii="Trebuchet MS" w:hAnsi="Trebuchet MS"/>
          <w:sz w:val="24"/>
          <w:szCs w:val="24"/>
        </w:rPr>
        <w:t>help</w:t>
      </w:r>
      <w:r w:rsidRPr="00B23C54">
        <w:rPr>
          <w:rFonts w:ascii="Trebuchet MS" w:hAnsi="Trebuchet MS"/>
          <w:sz w:val="24"/>
          <w:szCs w:val="24"/>
        </w:rPr>
        <w:t xml:space="preserve"> older drivers</w:t>
      </w:r>
      <w:r w:rsidR="00AB012B" w:rsidRPr="00B23C54">
        <w:rPr>
          <w:rFonts w:ascii="Trebuchet MS" w:hAnsi="Trebuchet MS"/>
          <w:sz w:val="24"/>
          <w:szCs w:val="24"/>
        </w:rPr>
        <w:t xml:space="preserve"> </w:t>
      </w:r>
      <w:r w:rsidR="004D5118" w:rsidRPr="00B23C54">
        <w:rPr>
          <w:rFonts w:ascii="Trebuchet MS" w:hAnsi="Trebuchet MS"/>
          <w:sz w:val="24"/>
          <w:szCs w:val="24"/>
        </w:rPr>
        <w:t>maintain</w:t>
      </w:r>
      <w:r w:rsidR="00AB012B" w:rsidRPr="00B23C54">
        <w:rPr>
          <w:rFonts w:ascii="Trebuchet MS" w:hAnsi="Trebuchet MS"/>
          <w:sz w:val="24"/>
          <w:szCs w:val="24"/>
        </w:rPr>
        <w:t xml:space="preserve"> safe mobility</w:t>
      </w:r>
      <w:commentRangeStart w:id="8"/>
      <w:r w:rsidR="00BF3440" w:rsidRPr="00B23C54">
        <w:rPr>
          <w:rFonts w:ascii="Trebuchet MS" w:hAnsi="Trebuchet MS"/>
          <w:sz w:val="24"/>
          <w:szCs w:val="24"/>
        </w:rPr>
        <w:t>.</w:t>
      </w:r>
      <w:commentRangeEnd w:id="8"/>
      <w:r w:rsidR="00D12633">
        <w:rPr>
          <w:rStyle w:val="CommentReference"/>
        </w:rPr>
        <w:commentReference w:id="8"/>
      </w:r>
      <w:r w:rsidR="00BF3440" w:rsidRPr="00B23C54">
        <w:rPr>
          <w:rFonts w:ascii="Trebuchet MS" w:hAnsi="Trebuchet MS"/>
          <w:sz w:val="24"/>
          <w:szCs w:val="24"/>
        </w:rPr>
        <w:t xml:space="preserve"> </w:t>
      </w:r>
      <w:r w:rsidRPr="00B23C54">
        <w:rPr>
          <w:rFonts w:ascii="Trebuchet MS" w:hAnsi="Trebuchet MS"/>
          <w:sz w:val="24"/>
          <w:szCs w:val="24"/>
        </w:rPr>
        <w:t>The U.S. Department of Transportation’s National Highway Traffic Safety Administration (NHTSA) offers information and guidance to help the families and care</w:t>
      </w:r>
      <w:r w:rsidR="001A063B">
        <w:rPr>
          <w:rFonts w:ascii="Trebuchet MS" w:hAnsi="Trebuchet MS"/>
          <w:sz w:val="24"/>
          <w:szCs w:val="24"/>
        </w:rPr>
        <w:t>givers</w:t>
      </w:r>
      <w:r w:rsidRPr="00B23C54">
        <w:rPr>
          <w:rFonts w:ascii="Trebuchet MS" w:hAnsi="Trebuchet MS"/>
          <w:sz w:val="24"/>
          <w:szCs w:val="24"/>
        </w:rPr>
        <w:t xml:space="preserve"> of older drivers have open and honest discussions with their older loved ones to ensure they are safe on the road for years to come.</w:t>
      </w:r>
    </w:p>
    <w:p w14:paraId="02B52A69" w14:textId="4AC54BDE" w:rsidR="00EE6FE8" w:rsidRPr="00B23C54" w:rsidRDefault="00EE6FE8" w:rsidP="00B23C54">
      <w:pPr>
        <w:rPr>
          <w:rFonts w:ascii="Trebuchet MS" w:hAnsi="Trebuchet MS"/>
          <w:sz w:val="24"/>
          <w:szCs w:val="24"/>
        </w:rPr>
      </w:pPr>
      <w:r w:rsidRPr="00B23C54">
        <w:rPr>
          <w:rFonts w:ascii="Trebuchet MS" w:hAnsi="Trebuchet MS"/>
          <w:sz w:val="24"/>
          <w:szCs w:val="24"/>
        </w:rPr>
        <w:t>Between 201</w:t>
      </w:r>
      <w:r w:rsidR="00DE67C2" w:rsidRPr="00B23C54">
        <w:rPr>
          <w:rFonts w:ascii="Trebuchet MS" w:hAnsi="Trebuchet MS"/>
          <w:sz w:val="24"/>
          <w:szCs w:val="24"/>
        </w:rPr>
        <w:t>2</w:t>
      </w:r>
      <w:r w:rsidRPr="00B23C54">
        <w:rPr>
          <w:rFonts w:ascii="Trebuchet MS" w:hAnsi="Trebuchet MS"/>
          <w:sz w:val="24"/>
          <w:szCs w:val="24"/>
        </w:rPr>
        <w:t xml:space="preserve"> and 202</w:t>
      </w:r>
      <w:r w:rsidR="00DE67C2" w:rsidRPr="00B23C54">
        <w:rPr>
          <w:rFonts w:ascii="Trebuchet MS" w:hAnsi="Trebuchet MS"/>
          <w:sz w:val="24"/>
          <w:szCs w:val="24"/>
        </w:rPr>
        <w:t>1</w:t>
      </w:r>
      <w:r w:rsidRPr="00B23C54">
        <w:rPr>
          <w:rFonts w:ascii="Trebuchet MS" w:hAnsi="Trebuchet MS"/>
          <w:sz w:val="24"/>
          <w:szCs w:val="24"/>
        </w:rPr>
        <w:t xml:space="preserve">, the United States population of people 65 and older increased by </w:t>
      </w:r>
      <w:r w:rsidR="0061350C">
        <w:rPr>
          <w:rFonts w:ascii="Trebuchet MS" w:hAnsi="Trebuchet MS"/>
          <w:sz w:val="24"/>
          <w:szCs w:val="24"/>
        </w:rPr>
        <w:t>29</w:t>
      </w:r>
      <w:r w:rsidR="00710CC0">
        <w:rPr>
          <w:rFonts w:ascii="Trebuchet MS" w:hAnsi="Trebuchet MS"/>
          <w:sz w:val="24"/>
          <w:szCs w:val="24"/>
        </w:rPr>
        <w:t>%</w:t>
      </w:r>
      <w:r w:rsidRPr="00B23C54">
        <w:rPr>
          <w:rFonts w:ascii="Trebuchet MS" w:hAnsi="Trebuchet MS"/>
          <w:sz w:val="24"/>
          <w:szCs w:val="24"/>
        </w:rPr>
        <w:t>. In 202</w:t>
      </w:r>
      <w:r w:rsidR="00DE67C2" w:rsidRPr="00B23C54">
        <w:rPr>
          <w:rFonts w:ascii="Trebuchet MS" w:hAnsi="Trebuchet MS"/>
          <w:sz w:val="24"/>
          <w:szCs w:val="24"/>
        </w:rPr>
        <w:t>1</w:t>
      </w:r>
      <w:r w:rsidRPr="00B23C54">
        <w:rPr>
          <w:rFonts w:ascii="Trebuchet MS" w:hAnsi="Trebuchet MS"/>
          <w:sz w:val="24"/>
          <w:szCs w:val="24"/>
        </w:rPr>
        <w:t xml:space="preserve">, </w:t>
      </w:r>
      <w:r w:rsidR="00DE67C2" w:rsidRPr="00B23C54">
        <w:rPr>
          <w:rFonts w:ascii="Trebuchet MS" w:hAnsi="Trebuchet MS"/>
          <w:sz w:val="24"/>
          <w:szCs w:val="24"/>
        </w:rPr>
        <w:t>7</w:t>
      </w:r>
      <w:r w:rsidRPr="00B23C54">
        <w:rPr>
          <w:rFonts w:ascii="Trebuchet MS" w:hAnsi="Trebuchet MS"/>
          <w:sz w:val="24"/>
          <w:szCs w:val="24"/>
        </w:rPr>
        <w:t>,</w:t>
      </w:r>
      <w:r w:rsidR="00DE67C2" w:rsidRPr="00B23C54">
        <w:rPr>
          <w:rFonts w:ascii="Trebuchet MS" w:hAnsi="Trebuchet MS"/>
          <w:sz w:val="24"/>
          <w:szCs w:val="24"/>
        </w:rPr>
        <w:t>48</w:t>
      </w:r>
      <w:r w:rsidRPr="00B23C54">
        <w:rPr>
          <w:rFonts w:ascii="Trebuchet MS" w:hAnsi="Trebuchet MS"/>
          <w:sz w:val="24"/>
          <w:szCs w:val="24"/>
        </w:rPr>
        <w:t>9 people 65 and older were killed in traffic crashes in the United States accounting for 17</w:t>
      </w:r>
      <w:r w:rsidR="00710CC0">
        <w:rPr>
          <w:rFonts w:ascii="Trebuchet MS" w:hAnsi="Trebuchet MS"/>
          <w:sz w:val="24"/>
          <w:szCs w:val="24"/>
        </w:rPr>
        <w:t>%</w:t>
      </w:r>
      <w:r w:rsidRPr="00B23C54">
        <w:rPr>
          <w:rFonts w:ascii="Trebuchet MS" w:hAnsi="Trebuchet MS"/>
          <w:sz w:val="24"/>
          <w:szCs w:val="24"/>
        </w:rPr>
        <w:t xml:space="preserve"> of all traffic fatalities.</w:t>
      </w:r>
      <w:r w:rsidR="004B39A5" w:rsidRPr="00B23C54" w:rsidDel="004B39A5">
        <w:rPr>
          <w:rFonts w:ascii="Trebuchet MS" w:hAnsi="Trebuchet MS"/>
          <w:sz w:val="24"/>
          <w:szCs w:val="24"/>
        </w:rPr>
        <w:t xml:space="preserve"> </w:t>
      </w:r>
    </w:p>
    <w:p w14:paraId="48A09BBF" w14:textId="47B783FD" w:rsidR="00BF3440" w:rsidRPr="00B23C54" w:rsidRDefault="00406CD4" w:rsidP="001F51A7">
      <w:pPr>
        <w:rPr>
          <w:rFonts w:ascii="Trebuchet MS" w:hAnsi="Trebuchet MS"/>
          <w:sz w:val="24"/>
          <w:szCs w:val="24"/>
        </w:rPr>
      </w:pPr>
      <w:commentRangeStart w:id="12"/>
      <w:r w:rsidRPr="00B23C54">
        <w:rPr>
          <w:rFonts w:ascii="Trebuchet MS" w:hAnsi="Trebuchet MS"/>
          <w:sz w:val="24"/>
          <w:szCs w:val="24"/>
        </w:rPr>
        <w:t xml:space="preserve">NHTSA encourages </w:t>
      </w:r>
      <w:commentRangeEnd w:id="12"/>
      <w:r w:rsidR="00902D81">
        <w:rPr>
          <w:rStyle w:val="CommentReference"/>
        </w:rPr>
        <w:commentReference w:id="12"/>
      </w:r>
      <w:r w:rsidRPr="00B23C54">
        <w:rPr>
          <w:rFonts w:ascii="Trebuchet MS" w:hAnsi="Trebuchet MS"/>
          <w:sz w:val="24"/>
          <w:szCs w:val="24"/>
        </w:rPr>
        <w:t xml:space="preserve">family and caregivers to sit down with the older drivers in their life and discuss a “transportation plan” that may help identify alternative transportation options if necessary. </w:t>
      </w:r>
      <w:r w:rsidR="008E3F8C" w:rsidRPr="00B23C54">
        <w:rPr>
          <w:rFonts w:ascii="Trebuchet MS" w:hAnsi="Trebuchet MS"/>
          <w:sz w:val="24"/>
          <w:szCs w:val="24"/>
        </w:rPr>
        <w:t xml:space="preserve">Families and caregivers may suggest that older drivers have their vision and hearing checked regularly, and to ask health care providers to review medications for potential interactions. </w:t>
      </w:r>
      <w:r w:rsidR="00454F85" w:rsidRPr="00B23C54">
        <w:rPr>
          <w:rFonts w:ascii="Trebuchet MS" w:hAnsi="Trebuchet MS"/>
          <w:sz w:val="24"/>
          <w:szCs w:val="24"/>
        </w:rPr>
        <w:t>It’s also a good idea for</w:t>
      </w:r>
      <w:r w:rsidR="002406BD" w:rsidRPr="00B23C54">
        <w:rPr>
          <w:rFonts w:ascii="Trebuchet MS" w:hAnsi="Trebuchet MS"/>
          <w:sz w:val="24"/>
          <w:szCs w:val="24"/>
        </w:rPr>
        <w:t xml:space="preserve"> older drivers</w:t>
      </w:r>
      <w:r w:rsidR="00454F85" w:rsidRPr="00B23C54">
        <w:rPr>
          <w:rFonts w:ascii="Trebuchet MS" w:hAnsi="Trebuchet MS"/>
          <w:sz w:val="24"/>
          <w:szCs w:val="24"/>
        </w:rPr>
        <w:t xml:space="preserve"> to</w:t>
      </w:r>
      <w:r w:rsidR="002406BD" w:rsidRPr="00B23C54">
        <w:rPr>
          <w:rFonts w:ascii="Trebuchet MS" w:hAnsi="Trebuchet MS"/>
          <w:sz w:val="24"/>
          <w:szCs w:val="24"/>
        </w:rPr>
        <w:t xml:space="preserve"> plan trips during the daytime </w:t>
      </w:r>
      <w:r w:rsidR="00BF3440" w:rsidRPr="00B23C54">
        <w:rPr>
          <w:rFonts w:ascii="Trebuchet MS" w:hAnsi="Trebuchet MS"/>
          <w:sz w:val="24"/>
          <w:szCs w:val="24"/>
        </w:rPr>
        <w:t>when traffic is light</w:t>
      </w:r>
      <w:r w:rsidR="00454F85" w:rsidRPr="00B23C54">
        <w:rPr>
          <w:rFonts w:ascii="Trebuchet MS" w:hAnsi="Trebuchet MS"/>
          <w:sz w:val="24"/>
          <w:szCs w:val="24"/>
        </w:rPr>
        <w:t>er and it’s easier to see</w:t>
      </w:r>
      <w:r w:rsidR="00BF3440" w:rsidRPr="00B23C54">
        <w:rPr>
          <w:rFonts w:ascii="Trebuchet MS" w:hAnsi="Trebuchet MS"/>
          <w:sz w:val="24"/>
          <w:szCs w:val="24"/>
        </w:rPr>
        <w:t xml:space="preserve">. </w:t>
      </w:r>
    </w:p>
    <w:p w14:paraId="53A10018" w14:textId="331E523E" w:rsidR="00BF3440" w:rsidRPr="00B23C54" w:rsidRDefault="00454F85" w:rsidP="00454F85">
      <w:pPr>
        <w:spacing w:after="200" w:line="276" w:lineRule="auto"/>
        <w:rPr>
          <w:rFonts w:ascii="Trebuchet MS" w:hAnsi="Trebuchet MS"/>
          <w:sz w:val="24"/>
          <w:szCs w:val="24"/>
        </w:rPr>
      </w:pPr>
      <w:r w:rsidRPr="00B23C54">
        <w:rPr>
          <w:rFonts w:ascii="Trebuchet MS" w:hAnsi="Trebuchet MS"/>
          <w:sz w:val="24"/>
          <w:szCs w:val="24"/>
        </w:rPr>
        <w:t>Today’s vehicles are</w:t>
      </w:r>
      <w:r w:rsidR="00BF3440" w:rsidRPr="00B23C54">
        <w:rPr>
          <w:rFonts w:ascii="Trebuchet MS" w:hAnsi="Trebuchet MS"/>
          <w:sz w:val="24"/>
          <w:szCs w:val="24"/>
        </w:rPr>
        <w:t xml:space="preserve"> equipped with many safety features.</w:t>
      </w:r>
      <w:r w:rsidRPr="00B23C54">
        <w:rPr>
          <w:rFonts w:ascii="Trebuchet MS" w:hAnsi="Trebuchet MS"/>
          <w:sz w:val="24"/>
          <w:szCs w:val="24"/>
        </w:rPr>
        <w:t xml:space="preserve"> Families and caregivers should take time to </w:t>
      </w:r>
      <w:r w:rsidR="00BF3440" w:rsidRPr="00B23C54">
        <w:rPr>
          <w:rFonts w:ascii="Trebuchet MS" w:hAnsi="Trebuchet MS"/>
          <w:sz w:val="24"/>
          <w:szCs w:val="24"/>
        </w:rPr>
        <w:t xml:space="preserve">review </w:t>
      </w:r>
      <w:r w:rsidRPr="00B23C54">
        <w:rPr>
          <w:rFonts w:ascii="Trebuchet MS" w:hAnsi="Trebuchet MS"/>
          <w:sz w:val="24"/>
          <w:szCs w:val="24"/>
        </w:rPr>
        <w:t>vehicle</w:t>
      </w:r>
      <w:r w:rsidR="00BF3440" w:rsidRPr="00B23C54">
        <w:rPr>
          <w:rFonts w:ascii="Trebuchet MS" w:hAnsi="Trebuchet MS"/>
          <w:sz w:val="24"/>
          <w:szCs w:val="24"/>
        </w:rPr>
        <w:t xml:space="preserve"> manual</w:t>
      </w:r>
      <w:r w:rsidRPr="00B23C54">
        <w:rPr>
          <w:rFonts w:ascii="Trebuchet MS" w:hAnsi="Trebuchet MS"/>
          <w:sz w:val="24"/>
          <w:szCs w:val="24"/>
        </w:rPr>
        <w:t>s with older drivers, and, if needed, older drivers should always s</w:t>
      </w:r>
      <w:r w:rsidR="00BF3440" w:rsidRPr="00B23C54">
        <w:rPr>
          <w:rFonts w:ascii="Trebuchet MS" w:hAnsi="Trebuchet MS"/>
          <w:sz w:val="24"/>
          <w:szCs w:val="24"/>
        </w:rPr>
        <w:t xml:space="preserve">eek assistance to better understand </w:t>
      </w:r>
      <w:r w:rsidR="00AB012B" w:rsidRPr="00B23C54">
        <w:rPr>
          <w:rFonts w:ascii="Trebuchet MS" w:hAnsi="Trebuchet MS"/>
          <w:sz w:val="24"/>
          <w:szCs w:val="24"/>
        </w:rPr>
        <w:t xml:space="preserve">how </w:t>
      </w:r>
      <w:r w:rsidR="00D50CCC" w:rsidRPr="00B23C54">
        <w:rPr>
          <w:rFonts w:ascii="Trebuchet MS" w:hAnsi="Trebuchet MS"/>
          <w:sz w:val="24"/>
          <w:szCs w:val="24"/>
        </w:rPr>
        <w:t>t</w:t>
      </w:r>
      <w:r w:rsidR="00AB012B" w:rsidRPr="00B23C54">
        <w:rPr>
          <w:rFonts w:ascii="Trebuchet MS" w:hAnsi="Trebuchet MS"/>
          <w:sz w:val="24"/>
          <w:szCs w:val="24"/>
        </w:rPr>
        <w:t>he</w:t>
      </w:r>
      <w:r w:rsidR="004D5118" w:rsidRPr="00B23C54">
        <w:rPr>
          <w:rFonts w:ascii="Trebuchet MS" w:hAnsi="Trebuchet MS"/>
          <w:sz w:val="24"/>
          <w:szCs w:val="24"/>
        </w:rPr>
        <w:t>se features</w:t>
      </w:r>
      <w:r w:rsidR="00D50CCC" w:rsidRPr="00B23C54">
        <w:rPr>
          <w:rFonts w:ascii="Trebuchet MS" w:hAnsi="Trebuchet MS"/>
          <w:sz w:val="24"/>
          <w:szCs w:val="24"/>
        </w:rPr>
        <w:t xml:space="preserve"> work</w:t>
      </w:r>
      <w:r w:rsidR="00BF3440" w:rsidRPr="00B23C54">
        <w:rPr>
          <w:rFonts w:ascii="Trebuchet MS" w:hAnsi="Trebuchet MS"/>
          <w:sz w:val="24"/>
          <w:szCs w:val="24"/>
        </w:rPr>
        <w:t xml:space="preserve">. </w:t>
      </w:r>
      <w:r w:rsidR="004D5118" w:rsidRPr="00B23C54">
        <w:rPr>
          <w:rFonts w:ascii="Trebuchet MS" w:hAnsi="Trebuchet MS"/>
          <w:sz w:val="24"/>
          <w:szCs w:val="24"/>
        </w:rPr>
        <w:t xml:space="preserve">There are special </w:t>
      </w:r>
      <w:r w:rsidR="00BF3440" w:rsidRPr="00B23C54">
        <w:rPr>
          <w:rFonts w:ascii="Trebuchet MS" w:hAnsi="Trebuchet MS"/>
          <w:sz w:val="24"/>
          <w:szCs w:val="24"/>
        </w:rPr>
        <w:t xml:space="preserve">adaptive devices to help </w:t>
      </w:r>
      <w:r w:rsidRPr="00B23C54">
        <w:rPr>
          <w:rFonts w:ascii="Trebuchet MS" w:hAnsi="Trebuchet MS"/>
          <w:sz w:val="24"/>
          <w:szCs w:val="24"/>
        </w:rPr>
        <w:t>drivers</w:t>
      </w:r>
      <w:r w:rsidR="00BF3440" w:rsidRPr="00B23C54">
        <w:rPr>
          <w:rFonts w:ascii="Trebuchet MS" w:hAnsi="Trebuchet MS"/>
          <w:sz w:val="24"/>
          <w:szCs w:val="24"/>
        </w:rPr>
        <w:t xml:space="preserve"> remain behind the wheel as long as </w:t>
      </w:r>
      <w:r w:rsidRPr="00B23C54">
        <w:rPr>
          <w:rFonts w:ascii="Trebuchet MS" w:hAnsi="Trebuchet MS"/>
          <w:sz w:val="24"/>
          <w:szCs w:val="24"/>
        </w:rPr>
        <w:t>they</w:t>
      </w:r>
      <w:r w:rsidR="00BF3440" w:rsidRPr="00B23C54">
        <w:rPr>
          <w:rFonts w:ascii="Trebuchet MS" w:hAnsi="Trebuchet MS"/>
          <w:sz w:val="24"/>
          <w:szCs w:val="24"/>
        </w:rPr>
        <w:t xml:space="preserve"> can do so safely. </w:t>
      </w:r>
    </w:p>
    <w:p w14:paraId="4ADEEED5" w14:textId="2C554458" w:rsidR="00462A7E" w:rsidRPr="00B23C54" w:rsidRDefault="00795005">
      <w:pPr>
        <w:rPr>
          <w:rFonts w:ascii="Trebuchet MS" w:hAnsi="Trebuchet MS"/>
          <w:sz w:val="24"/>
          <w:szCs w:val="24"/>
        </w:rPr>
      </w:pPr>
      <w:r w:rsidRPr="00795005">
        <w:rPr>
          <w:rFonts w:ascii="Trebuchet MS" w:hAnsi="Trebuchet MS"/>
          <w:sz w:val="24"/>
          <w:szCs w:val="24"/>
        </w:rPr>
        <w:t>Plan</w:t>
      </w:r>
      <w:r w:rsidRPr="00B23C54">
        <w:rPr>
          <w:rFonts w:ascii="Trebuchet MS" w:hAnsi="Trebuchet MS"/>
          <w:sz w:val="24"/>
          <w:szCs w:val="24"/>
        </w:rPr>
        <w:t xml:space="preserve"> for safe mobility beyond the driver’s seat early on before you notice difficulties by exploring alternate transportation options with older drivers. </w:t>
      </w:r>
      <w:r w:rsidR="00454F85" w:rsidRPr="00B23C54">
        <w:rPr>
          <w:rFonts w:ascii="Trebuchet MS" w:hAnsi="Trebuchet MS"/>
          <w:sz w:val="24"/>
          <w:szCs w:val="24"/>
        </w:rPr>
        <w:t xml:space="preserve">Most importantly, families and caregivers should show compassion for older drivers who may no longer be able to drive. This can be a difficult time for all involved in these conversations. Understanding and </w:t>
      </w:r>
      <w:r w:rsidR="007E0B37">
        <w:rPr>
          <w:rFonts w:ascii="Trebuchet MS" w:hAnsi="Trebuchet MS"/>
          <w:sz w:val="24"/>
          <w:szCs w:val="24"/>
        </w:rPr>
        <w:t>empathizing</w:t>
      </w:r>
      <w:r w:rsidR="007E0B37" w:rsidRPr="00B23C54">
        <w:rPr>
          <w:rFonts w:ascii="Trebuchet MS" w:hAnsi="Trebuchet MS"/>
          <w:sz w:val="24"/>
          <w:szCs w:val="24"/>
        </w:rPr>
        <w:t xml:space="preserve"> </w:t>
      </w:r>
      <w:r w:rsidR="00454F85" w:rsidRPr="00B23C54">
        <w:rPr>
          <w:rFonts w:ascii="Trebuchet MS" w:hAnsi="Trebuchet MS"/>
          <w:sz w:val="24"/>
          <w:szCs w:val="24"/>
        </w:rPr>
        <w:t xml:space="preserve">can go a long way in easing the transition. </w:t>
      </w:r>
    </w:p>
    <w:p w14:paraId="15DE7A88" w14:textId="502BF087" w:rsidR="0043038A" w:rsidRPr="00B23C54" w:rsidRDefault="00454F85">
      <w:pPr>
        <w:rPr>
          <w:rFonts w:ascii="Trebuchet MS" w:hAnsi="Trebuchet MS"/>
          <w:sz w:val="24"/>
          <w:szCs w:val="24"/>
        </w:rPr>
      </w:pPr>
      <w:r w:rsidRPr="00B23C54">
        <w:rPr>
          <w:rFonts w:ascii="Trebuchet MS" w:hAnsi="Trebuchet MS"/>
          <w:sz w:val="24"/>
          <w:szCs w:val="24"/>
        </w:rPr>
        <w:lastRenderedPageBreak/>
        <w:t>NHTSA</w:t>
      </w:r>
      <w:r w:rsidR="0043038A" w:rsidRPr="00B23C54">
        <w:rPr>
          <w:rFonts w:ascii="Trebuchet MS" w:hAnsi="Trebuchet MS"/>
          <w:sz w:val="24"/>
          <w:szCs w:val="24"/>
        </w:rPr>
        <w:t xml:space="preserve"> offers free resources on keeping safe as </w:t>
      </w:r>
      <w:r w:rsidRPr="00B23C54">
        <w:rPr>
          <w:rFonts w:ascii="Trebuchet MS" w:hAnsi="Trebuchet MS"/>
          <w:sz w:val="24"/>
          <w:szCs w:val="24"/>
        </w:rPr>
        <w:t>drivers</w:t>
      </w:r>
      <w:r w:rsidR="0043038A" w:rsidRPr="00B23C54">
        <w:rPr>
          <w:rFonts w:ascii="Trebuchet MS" w:hAnsi="Trebuchet MS"/>
          <w:sz w:val="24"/>
          <w:szCs w:val="24"/>
        </w:rPr>
        <w:t xml:space="preserve"> </w:t>
      </w:r>
      <w:r w:rsidR="00795005" w:rsidRPr="00B23C54">
        <w:rPr>
          <w:rFonts w:ascii="Trebuchet MS" w:hAnsi="Trebuchet MS"/>
          <w:sz w:val="24"/>
          <w:szCs w:val="24"/>
        </w:rPr>
        <w:t>age and</w:t>
      </w:r>
      <w:r w:rsidRPr="00B23C54">
        <w:rPr>
          <w:rFonts w:ascii="Trebuchet MS" w:hAnsi="Trebuchet MS"/>
          <w:sz w:val="24"/>
          <w:szCs w:val="24"/>
        </w:rPr>
        <w:t xml:space="preserve"> provides </w:t>
      </w:r>
      <w:r w:rsidR="0043038A" w:rsidRPr="00B23C54">
        <w:rPr>
          <w:rFonts w:ascii="Trebuchet MS" w:hAnsi="Trebuchet MS"/>
          <w:sz w:val="24"/>
          <w:szCs w:val="24"/>
        </w:rPr>
        <w:t xml:space="preserve">information about how </w:t>
      </w:r>
      <w:r w:rsidRPr="00B23C54">
        <w:rPr>
          <w:rFonts w:ascii="Trebuchet MS" w:hAnsi="Trebuchet MS"/>
          <w:sz w:val="24"/>
          <w:szCs w:val="24"/>
        </w:rPr>
        <w:t>families and caregivers</w:t>
      </w:r>
      <w:r w:rsidR="0043038A" w:rsidRPr="00B23C54">
        <w:rPr>
          <w:rFonts w:ascii="Trebuchet MS" w:hAnsi="Trebuchet MS"/>
          <w:sz w:val="24"/>
          <w:szCs w:val="24"/>
        </w:rPr>
        <w:t xml:space="preserve"> can create a safe system for all road users whether driving, walking, or cycling.</w:t>
      </w:r>
      <w:r w:rsidRPr="00B23C54">
        <w:rPr>
          <w:rFonts w:ascii="Trebuchet MS" w:hAnsi="Trebuchet MS"/>
          <w:sz w:val="24"/>
          <w:szCs w:val="24"/>
        </w:rPr>
        <w:t xml:space="preserve"> Visit NHTSA at</w:t>
      </w:r>
      <w:hyperlink r:id="rId10" w:history="1">
        <w:r w:rsidRPr="00F26C62">
          <w:rPr>
            <w:rStyle w:val="Hyperlink"/>
            <w:rFonts w:ascii="Trebuchet MS" w:hAnsi="Trebuchet MS"/>
            <w:sz w:val="24"/>
            <w:szCs w:val="24"/>
          </w:rPr>
          <w:t xml:space="preserve"> </w:t>
        </w:r>
        <w:r w:rsidR="00F26C62" w:rsidRPr="00F26C62">
          <w:rPr>
            <w:rStyle w:val="Hyperlink"/>
            <w:rFonts w:ascii="Trebuchet MS" w:hAnsi="Trebuchet MS"/>
            <w:sz w:val="24"/>
            <w:szCs w:val="24"/>
          </w:rPr>
          <w:t>NHTSA.gov/</w:t>
        </w:r>
        <w:proofErr w:type="spellStart"/>
        <w:r w:rsidR="00F26C62" w:rsidRPr="00F26C62">
          <w:rPr>
            <w:rStyle w:val="Hyperlink"/>
            <w:rFonts w:ascii="Trebuchet MS" w:hAnsi="Trebuchet MS"/>
            <w:sz w:val="24"/>
            <w:szCs w:val="24"/>
          </w:rPr>
          <w:t>OlderDrivers</w:t>
        </w:r>
        <w:proofErr w:type="spellEnd"/>
      </w:hyperlink>
      <w:r w:rsidRPr="00B23C54">
        <w:rPr>
          <w:rFonts w:ascii="Trebuchet MS" w:hAnsi="Trebuchet MS"/>
          <w:sz w:val="24"/>
          <w:szCs w:val="24"/>
        </w:rPr>
        <w:t xml:space="preserve">. </w:t>
      </w:r>
    </w:p>
    <w:p w14:paraId="57DFEFAD" w14:textId="7C1D326F" w:rsidR="00454F85" w:rsidRPr="00B23C54" w:rsidRDefault="00454F85" w:rsidP="00454F85">
      <w:pPr>
        <w:jc w:val="center"/>
        <w:rPr>
          <w:rFonts w:ascii="Trebuchet MS" w:hAnsi="Trebuchet MS"/>
          <w:sz w:val="24"/>
          <w:szCs w:val="24"/>
        </w:rPr>
      </w:pPr>
      <w:r w:rsidRPr="00B23C54">
        <w:rPr>
          <w:rFonts w:ascii="Trebuchet MS" w:hAnsi="Trebuchet MS"/>
          <w:sz w:val="24"/>
          <w:szCs w:val="24"/>
        </w:rPr>
        <w:t>###</w:t>
      </w:r>
    </w:p>
    <w:sectPr w:rsidR="00454F85" w:rsidRPr="00B23C54" w:rsidSect="00454F85">
      <w:headerReference w:type="even" r:id="rId11"/>
      <w:headerReference w:type="first" r:id="rId12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7A35A346" w14:textId="00202E15" w:rsidR="00E54A53" w:rsidRPr="00D90EBA" w:rsidRDefault="00E54A53" w:rsidP="00D90EBA">
      <w:pPr>
        <w:rPr>
          <w:rFonts w:ascii="Calibri" w:eastAsia="Times New Roman" w:hAnsi="Calibri" w:cs="Calibri"/>
          <w:color w:val="000000"/>
        </w:rPr>
      </w:pPr>
      <w:r>
        <w:rPr>
          <w:rStyle w:val="CommentReference"/>
        </w:rPr>
        <w:annotationRef/>
      </w:r>
      <w:r w:rsidR="00EC27BE">
        <w:rPr>
          <w:rFonts w:ascii="Calibri" w:hAnsi="Calibri" w:cs="Calibri"/>
        </w:rPr>
        <w:t xml:space="preserve">This is a sample </w:t>
      </w:r>
      <w:r w:rsidR="00952658">
        <w:rPr>
          <w:rFonts w:ascii="Calibri" w:hAnsi="Calibri" w:cs="Calibri"/>
        </w:rPr>
        <w:t>n</w:t>
      </w:r>
      <w:r w:rsidR="00EC27BE">
        <w:rPr>
          <w:rFonts w:ascii="Calibri" w:hAnsi="Calibri" w:cs="Calibri"/>
        </w:rPr>
        <w:t xml:space="preserve">ews </w:t>
      </w:r>
      <w:r w:rsidR="00952658">
        <w:rPr>
          <w:rFonts w:ascii="Calibri" w:hAnsi="Calibri" w:cs="Calibri"/>
        </w:rPr>
        <w:t>r</w:t>
      </w:r>
      <w:r w:rsidR="00EC27BE">
        <w:rPr>
          <w:rFonts w:ascii="Calibri" w:hAnsi="Calibri" w:cs="Calibri"/>
        </w:rPr>
        <w:t>elease.</w:t>
      </w:r>
      <w:r w:rsidR="00EC27BE">
        <w:rPr>
          <w:rFonts w:ascii="Calibri" w:hAnsi="Calibri" w:cs="Calibri"/>
        </w:rPr>
        <w:br/>
      </w:r>
      <w:r w:rsidR="00EC27BE">
        <w:rPr>
          <w:rFonts w:ascii="Calibri" w:hAnsi="Calibri" w:cs="Calibri"/>
        </w:rPr>
        <w:br/>
        <w:t>Insert: Date</w:t>
      </w:r>
      <w:r w:rsidR="00EC27BE">
        <w:rPr>
          <w:rFonts w:ascii="Calibri" w:hAnsi="Calibri" w:cs="Calibri"/>
        </w:rPr>
        <w:br/>
        <w:t>Insert: Contact info</w:t>
      </w:r>
    </w:p>
  </w:comment>
  <w:comment w:id="2" w:author="Author" w:initials="A">
    <w:p w14:paraId="116E3301" w14:textId="77777777" w:rsidR="001A063B" w:rsidRDefault="001A063B" w:rsidP="001A063B">
      <w:pPr>
        <w:pStyle w:val="CommentText"/>
      </w:pPr>
      <w:bookmarkStart w:id="3" w:name="_Hlk153008987"/>
      <w:r>
        <w:rPr>
          <w:rStyle w:val="CommentReference"/>
        </w:rPr>
        <w:annotationRef/>
      </w:r>
      <w:r>
        <w:rPr>
          <w:rFonts w:ascii="Calibri" w:hAnsi="Calibri" w:cs="Calibri"/>
        </w:rPr>
        <w:t>Option: You can include your state/location organization name too:</w:t>
      </w:r>
      <w:r>
        <w:rPr>
          <w:rFonts w:ascii="Calibri" w:hAnsi="Calibri" w:cs="Calibri"/>
        </w:rPr>
        <w:br/>
        <w:t>NHTSA and {State/Local Organization} Remind ...</w:t>
      </w:r>
    </w:p>
    <w:bookmarkStart w:id="4" w:name="_Hlk153008892"/>
    <w:bookmarkEnd w:id="3"/>
    <w:bookmarkEnd w:id="4"/>
  </w:comment>
  <w:comment w:id="5" w:author="Author" w:initials="A">
    <w:p w14:paraId="57BFFDAF" w14:textId="0E253113" w:rsidR="00466046" w:rsidRDefault="00466046">
      <w:pPr>
        <w:pStyle w:val="CommentText"/>
      </w:pPr>
      <w:bookmarkStart w:id="6" w:name="_Hlk153008892"/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="00D00157">
        <w:rPr>
          <w:rFonts w:ascii="Calibri" w:hAnsi="Calibri" w:cs="Calibri"/>
        </w:rPr>
        <w:t>Insert: City, State</w:t>
      </w:r>
    </w:p>
    <w:bookmarkStart w:id="7" w:name="_Hlk153008929"/>
    <w:bookmarkEnd w:id="6"/>
    <w:bookmarkEnd w:id="7"/>
  </w:comment>
  <w:comment w:id="8" w:author="Author" w:initials="A">
    <w:p w14:paraId="07FEAD50" w14:textId="5A8445CC" w:rsidR="00EC27BE" w:rsidRPr="00687202" w:rsidRDefault="00D12633" w:rsidP="00D12633">
      <w:pPr>
        <w:pStyle w:val="CommentText"/>
        <w:rPr>
          <w:i/>
          <w:iCs/>
          <w:sz w:val="24"/>
          <w:szCs w:val="24"/>
        </w:rPr>
      </w:pPr>
      <w:bookmarkStart w:id="9" w:name="_Hlk153008929"/>
      <w:r>
        <w:rPr>
          <w:rStyle w:val="CommentReference"/>
        </w:rPr>
        <w:annotationRef/>
      </w:r>
      <w:r w:rsidRPr="00687202">
        <w:rPr>
          <w:rStyle w:val="CommentReference"/>
          <w:sz w:val="24"/>
          <w:szCs w:val="24"/>
        </w:rPr>
        <w:annotationRef/>
      </w:r>
      <w:r w:rsidRPr="00687202">
        <w:rPr>
          <w:rStyle w:val="CommentReference"/>
          <w:sz w:val="24"/>
          <w:szCs w:val="24"/>
        </w:rPr>
        <w:annotationRef/>
      </w:r>
      <w:r w:rsidR="00EC27BE">
        <w:rPr>
          <w:rFonts w:ascii="Calibri" w:hAnsi="Calibri" w:cs="Calibri"/>
        </w:rPr>
        <w:t xml:space="preserve">Option: If using this news release as part of </w:t>
      </w:r>
      <w:r w:rsidR="00EC27BE">
        <w:rPr>
          <w:sz w:val="24"/>
          <w:szCs w:val="24"/>
        </w:rPr>
        <w:t>Older Driver Safety Week</w:t>
      </w:r>
      <w:r w:rsidR="00952658">
        <w:rPr>
          <w:sz w:val="24"/>
          <w:szCs w:val="24"/>
        </w:rPr>
        <w:t>,</w:t>
      </w:r>
      <w:r w:rsidR="00EC27BE">
        <w:rPr>
          <w:rFonts w:ascii="Calibri" w:hAnsi="Calibri" w:cs="Calibri"/>
          <w:color w:val="FF0000"/>
        </w:rPr>
        <w:t xml:space="preserve"> </w:t>
      </w:r>
      <w:r w:rsidR="00EC27BE">
        <w:rPr>
          <w:rFonts w:ascii="Calibri" w:hAnsi="Calibri" w:cs="Calibri"/>
        </w:rPr>
        <w:t>consider adding:</w:t>
      </w:r>
      <w:r w:rsidR="00EC27BE">
        <w:rPr>
          <w:rFonts w:ascii="Calibri" w:hAnsi="Calibri" w:cs="Calibri"/>
        </w:rPr>
        <w:br/>
        <w:t xml:space="preserve">While </w:t>
      </w:r>
      <w:r w:rsidR="00EC27BE">
        <w:rPr>
          <w:i/>
          <w:iCs/>
          <w:sz w:val="24"/>
          <w:szCs w:val="24"/>
        </w:rPr>
        <w:t xml:space="preserve">older driver safety </w:t>
      </w:r>
      <w:r w:rsidR="00EC27BE">
        <w:rPr>
          <w:rFonts w:ascii="Calibri" w:hAnsi="Calibri" w:cs="Calibri"/>
        </w:rPr>
        <w:t xml:space="preserve">is important year-round, </w:t>
      </w:r>
      <w:r w:rsidR="00EC27BE">
        <w:rPr>
          <w:sz w:val="24"/>
          <w:szCs w:val="24"/>
        </w:rPr>
        <w:t>Older Driver Safety Week</w:t>
      </w:r>
      <w:r w:rsidR="00EC27BE">
        <w:rPr>
          <w:rFonts w:ascii="Calibri" w:hAnsi="Calibri" w:cs="Calibri"/>
        </w:rPr>
        <w:t xml:space="preserve"> {, insert start and end dates if relevant,} is a good time to remind people of the importance.</w:t>
      </w:r>
    </w:p>
    <w:p w14:paraId="32390A4B" w14:textId="4C5E219B" w:rsidR="00D12633" w:rsidRDefault="00D12633">
      <w:pPr>
        <w:pStyle w:val="CommentText"/>
      </w:pPr>
    </w:p>
    <w:bookmarkStart w:id="10" w:name="_Hlk153009293"/>
    <w:bookmarkStart w:id="11" w:name="_Hlk153009294"/>
    <w:bookmarkEnd w:id="9"/>
    <w:bookmarkEnd w:id="10"/>
    <w:bookmarkEnd w:id="11"/>
  </w:comment>
  <w:comment w:id="12" w:author="Author" w:initials="A">
    <w:p w14:paraId="3EA763AF" w14:textId="0FFA1B1B" w:rsidR="00902D81" w:rsidRDefault="00EC27BE">
      <w:pPr>
        <w:pStyle w:val="CommentText"/>
      </w:pPr>
      <w:bookmarkStart w:id="13" w:name="_Hlk153009293"/>
      <w:bookmarkStart w:id="14" w:name="_Hlk153009294"/>
      <w:r>
        <w:rPr>
          <w:rFonts w:ascii="Calibri" w:hAnsi="Calibri" w:cs="Calibri"/>
        </w:rPr>
        <w:t>Option: You can include your state/location organization name too:</w:t>
      </w:r>
      <w:r>
        <w:rPr>
          <w:rFonts w:ascii="Calibri" w:hAnsi="Calibri" w:cs="Calibri"/>
        </w:rPr>
        <w:br/>
        <w:t>NHTSA and {State/Local Organization} ...</w:t>
      </w:r>
      <w:bookmarkEnd w:id="13"/>
      <w:bookmarkEnd w:id="14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35A346" w15:done="0"/>
  <w15:commentEx w15:paraId="116E3301" w15:done="0"/>
  <w15:commentEx w15:paraId="57BFFDAF" w15:done="0"/>
  <w15:commentEx w15:paraId="32390A4B" w15:done="0"/>
  <w15:commentEx w15:paraId="3EA763A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35A346" w16cid:durableId="291324EE"/>
  <w16cid:commentId w16cid:paraId="116E3301" w16cid:durableId="29141195"/>
  <w16cid:commentId w16cid:paraId="57BFFDAF" w16cid:durableId="2913254E"/>
  <w16cid:commentId w16cid:paraId="32390A4B" w16cid:durableId="29132F4C"/>
  <w16cid:commentId w16cid:paraId="3EA763AF" w16cid:durableId="29132E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03178" w14:textId="77777777" w:rsidR="00D42453" w:rsidRDefault="00D42453" w:rsidP="000C5861">
      <w:pPr>
        <w:spacing w:after="0" w:line="240" w:lineRule="auto"/>
      </w:pPr>
      <w:r>
        <w:separator/>
      </w:r>
    </w:p>
  </w:endnote>
  <w:endnote w:type="continuationSeparator" w:id="0">
    <w:p w14:paraId="7F1B044F" w14:textId="77777777" w:rsidR="00D42453" w:rsidRDefault="00D42453" w:rsidP="000C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EB6F1" w14:textId="77777777" w:rsidR="00D42453" w:rsidRDefault="00D42453" w:rsidP="000C5861">
      <w:pPr>
        <w:spacing w:after="0" w:line="240" w:lineRule="auto"/>
      </w:pPr>
      <w:r>
        <w:separator/>
      </w:r>
    </w:p>
  </w:footnote>
  <w:footnote w:type="continuationSeparator" w:id="0">
    <w:p w14:paraId="0D4F7C74" w14:textId="77777777" w:rsidR="00D42453" w:rsidRDefault="00D42453" w:rsidP="000C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DB1C" w14:textId="64AAF1BB" w:rsidR="000C5861" w:rsidRDefault="00000000">
    <w:pPr>
      <w:pStyle w:val="Header"/>
    </w:pPr>
    <w:r>
      <w:rPr>
        <w:noProof/>
      </w:rPr>
      <w:pict w14:anchorId="122D08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7323891" o:spid="_x0000_s1026" type="#_x0000_t136" style="position:absolute;margin-left:0;margin-top:0;width:573.8pt;height:86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INTERNAL US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BC5F" w14:textId="0E5DAD72" w:rsidR="000C5861" w:rsidRDefault="00000000">
    <w:pPr>
      <w:pStyle w:val="Header"/>
    </w:pPr>
    <w:r>
      <w:rPr>
        <w:noProof/>
      </w:rPr>
      <w:pict w14:anchorId="0F2B62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7323890" o:spid="_x0000_s1025" type="#_x0000_t136" style="position:absolute;margin-left:0;margin-top:0;width:573.8pt;height:86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INTERNAL US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33144"/>
    <w:multiLevelType w:val="hybridMultilevel"/>
    <w:tmpl w:val="67F82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3616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20"/>
    <w:rsid w:val="0002401E"/>
    <w:rsid w:val="00082E1F"/>
    <w:rsid w:val="000929C9"/>
    <w:rsid w:val="000C5861"/>
    <w:rsid w:val="000E4A0B"/>
    <w:rsid w:val="00103427"/>
    <w:rsid w:val="0011590B"/>
    <w:rsid w:val="00190283"/>
    <w:rsid w:val="001A063B"/>
    <w:rsid w:val="001B0843"/>
    <w:rsid w:val="001C5AC0"/>
    <w:rsid w:val="001F51A7"/>
    <w:rsid w:val="002406BD"/>
    <w:rsid w:val="00246715"/>
    <w:rsid w:val="002E00FB"/>
    <w:rsid w:val="002E58A5"/>
    <w:rsid w:val="0031005C"/>
    <w:rsid w:val="00336113"/>
    <w:rsid w:val="003A6E56"/>
    <w:rsid w:val="00404421"/>
    <w:rsid w:val="00406CD4"/>
    <w:rsid w:val="00425702"/>
    <w:rsid w:val="0043038A"/>
    <w:rsid w:val="00444ACD"/>
    <w:rsid w:val="00454F85"/>
    <w:rsid w:val="00462A7E"/>
    <w:rsid w:val="00466046"/>
    <w:rsid w:val="004723BF"/>
    <w:rsid w:val="00472D49"/>
    <w:rsid w:val="00497C8A"/>
    <w:rsid w:val="004B39A5"/>
    <w:rsid w:val="004D5118"/>
    <w:rsid w:val="004E0621"/>
    <w:rsid w:val="004E334F"/>
    <w:rsid w:val="0053562D"/>
    <w:rsid w:val="0056565E"/>
    <w:rsid w:val="00576613"/>
    <w:rsid w:val="005A5649"/>
    <w:rsid w:val="00603E20"/>
    <w:rsid w:val="0061350C"/>
    <w:rsid w:val="00652292"/>
    <w:rsid w:val="0068617B"/>
    <w:rsid w:val="006D6656"/>
    <w:rsid w:val="00710CC0"/>
    <w:rsid w:val="007706A8"/>
    <w:rsid w:val="00795005"/>
    <w:rsid w:val="007E0B37"/>
    <w:rsid w:val="00835D99"/>
    <w:rsid w:val="00851D7C"/>
    <w:rsid w:val="008A6A05"/>
    <w:rsid w:val="008E3F8C"/>
    <w:rsid w:val="00902D81"/>
    <w:rsid w:val="00906CA4"/>
    <w:rsid w:val="009524C0"/>
    <w:rsid w:val="00952658"/>
    <w:rsid w:val="00970E8D"/>
    <w:rsid w:val="00991EE9"/>
    <w:rsid w:val="00997635"/>
    <w:rsid w:val="009F0887"/>
    <w:rsid w:val="00A37465"/>
    <w:rsid w:val="00A70EC6"/>
    <w:rsid w:val="00A738E9"/>
    <w:rsid w:val="00AB012B"/>
    <w:rsid w:val="00AC67B8"/>
    <w:rsid w:val="00B23C54"/>
    <w:rsid w:val="00B44ED3"/>
    <w:rsid w:val="00B66F10"/>
    <w:rsid w:val="00B82BCE"/>
    <w:rsid w:val="00BD48D3"/>
    <w:rsid w:val="00BD5416"/>
    <w:rsid w:val="00BE007B"/>
    <w:rsid w:val="00BE3A02"/>
    <w:rsid w:val="00BF3440"/>
    <w:rsid w:val="00C1563B"/>
    <w:rsid w:val="00C44C8D"/>
    <w:rsid w:val="00C4510A"/>
    <w:rsid w:val="00C62D95"/>
    <w:rsid w:val="00CA63E4"/>
    <w:rsid w:val="00CD33BD"/>
    <w:rsid w:val="00CF0D34"/>
    <w:rsid w:val="00CF4DE1"/>
    <w:rsid w:val="00D00157"/>
    <w:rsid w:val="00D12633"/>
    <w:rsid w:val="00D321C8"/>
    <w:rsid w:val="00D34D39"/>
    <w:rsid w:val="00D42453"/>
    <w:rsid w:val="00D4272A"/>
    <w:rsid w:val="00D460AD"/>
    <w:rsid w:val="00D50CCC"/>
    <w:rsid w:val="00D65C30"/>
    <w:rsid w:val="00D85326"/>
    <w:rsid w:val="00D90EBA"/>
    <w:rsid w:val="00DB4696"/>
    <w:rsid w:val="00DB6FD6"/>
    <w:rsid w:val="00DC4D5E"/>
    <w:rsid w:val="00DE67C2"/>
    <w:rsid w:val="00E06C41"/>
    <w:rsid w:val="00E07E68"/>
    <w:rsid w:val="00E53672"/>
    <w:rsid w:val="00E54A53"/>
    <w:rsid w:val="00E82F97"/>
    <w:rsid w:val="00EC27BE"/>
    <w:rsid w:val="00EE27AA"/>
    <w:rsid w:val="00EE6FE8"/>
    <w:rsid w:val="00F1786D"/>
    <w:rsid w:val="00F22F70"/>
    <w:rsid w:val="00F26C62"/>
    <w:rsid w:val="00F3003C"/>
    <w:rsid w:val="00F30396"/>
    <w:rsid w:val="00FA2126"/>
    <w:rsid w:val="00FB00EE"/>
    <w:rsid w:val="00FB619E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54D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861"/>
  </w:style>
  <w:style w:type="paragraph" w:styleId="Footer">
    <w:name w:val="footer"/>
    <w:basedOn w:val="Normal"/>
    <w:link w:val="FooterChar"/>
    <w:uiPriority w:val="99"/>
    <w:unhideWhenUsed/>
    <w:rsid w:val="000C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861"/>
  </w:style>
  <w:style w:type="character" w:styleId="CommentReference">
    <w:name w:val="annotation reference"/>
    <w:basedOn w:val="DefaultParagraphFont"/>
    <w:uiPriority w:val="99"/>
    <w:semiHidden/>
    <w:unhideWhenUsed/>
    <w:rsid w:val="00FB0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00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0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0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00EE"/>
    <w:pPr>
      <w:spacing w:after="0" w:line="240" w:lineRule="auto"/>
    </w:pPr>
  </w:style>
  <w:style w:type="paragraph" w:styleId="NoSpacing">
    <w:name w:val="No Spacing"/>
    <w:uiPriority w:val="1"/>
    <w:qFormat/>
    <w:rsid w:val="00406CD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06CD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06CD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54F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F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6C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htsa.gov/OlderDrivers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2023-12-19T21:21:00Z</dcterms:created>
  <dcterms:modified xsi:type="dcterms:W3CDTF">2023-12-19T21:21:00Z</dcterms:modified>
</cp:coreProperties>
</file>